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4967" w14:textId="28898A0F" w:rsidR="00611AF9" w:rsidRDefault="005E64E1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A48D5AA" wp14:editId="0C02B8F8">
            <wp:simplePos x="0" y="0"/>
            <wp:positionH relativeFrom="margin">
              <wp:posOffset>-749722</wp:posOffset>
            </wp:positionH>
            <wp:positionV relativeFrom="paragraph">
              <wp:posOffset>345781</wp:posOffset>
            </wp:positionV>
            <wp:extent cx="1197697" cy="1206393"/>
            <wp:effectExtent l="0" t="0" r="0" b="0"/>
            <wp:wrapNone/>
            <wp:docPr id="19" name="Imagen 19" descr="C:\Users\gentrena\AppData\Local\Microsoft\Windows\INetCache\Content.Word\PAPELERÍA ASEMAS_53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trena\AppData\Local\Microsoft\Windows\INetCache\Content.Word\PAPELERÍA ASEMAS_53-5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150" cy="123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D59A3" w14:textId="7D45C9CC" w:rsidR="00C54900" w:rsidRDefault="009D0CB1" w:rsidP="005F5C09">
      <w:pPr>
        <w:tabs>
          <w:tab w:val="left" w:pos="8970"/>
          <w:tab w:val="right" w:pos="9356"/>
        </w:tabs>
        <w:ind w:left="-900" w:right="-852"/>
        <w:rPr>
          <w:rFonts w:ascii="Helvetica LT Std" w:hAnsi="Helvetica LT Std"/>
          <w:sz w:val="90"/>
          <w:szCs w:val="90"/>
        </w:rPr>
      </w:pPr>
      <w:r>
        <w:rPr>
          <w:rFonts w:ascii="Helvetica LT Std" w:hAnsi="Helvetica LT Std"/>
          <w:sz w:val="90"/>
          <w:szCs w:val="90"/>
        </w:rPr>
        <w:tab/>
      </w:r>
      <w:r>
        <w:rPr>
          <w:rFonts w:ascii="Helvetica LT Std" w:hAnsi="Helvetica LT Std"/>
          <w:sz w:val="90"/>
          <w:szCs w:val="90"/>
        </w:rPr>
        <w:tab/>
      </w:r>
      <w:r w:rsidR="005E64E1" w:rsidRPr="005E64E1">
        <w:rPr>
          <w:rFonts w:ascii="Helvetica LT Std" w:hAnsi="Helvetica LT Std"/>
          <w:sz w:val="90"/>
          <w:szCs w:val="90"/>
        </w:rPr>
        <w:t xml:space="preserve">         </w:t>
      </w:r>
    </w:p>
    <w:p w14:paraId="0412125A" w14:textId="02B67B85" w:rsidR="005E64E1" w:rsidRPr="000B4B55" w:rsidRDefault="005E64E1" w:rsidP="005E64E1">
      <w:pPr>
        <w:ind w:left="-900" w:right="-852"/>
        <w:jc w:val="right"/>
        <w:rPr>
          <w:rFonts w:ascii="Abadi" w:hAnsi="Abadi"/>
          <w:color w:val="041C2C"/>
          <w:sz w:val="80"/>
          <w:szCs w:val="80"/>
        </w:rPr>
      </w:pPr>
      <w:r w:rsidRPr="000B4B55">
        <w:rPr>
          <w:rFonts w:ascii="Abadi" w:hAnsi="Abadi"/>
          <w:color w:val="041C2C"/>
          <w:sz w:val="80"/>
          <w:szCs w:val="80"/>
        </w:rPr>
        <w:t>Nota de prensa</w:t>
      </w:r>
    </w:p>
    <w:p w14:paraId="473AC0F8" w14:textId="68E257CA" w:rsidR="005E64E1" w:rsidRPr="000B4B55" w:rsidRDefault="005E64E1" w:rsidP="005E64E1">
      <w:pPr>
        <w:ind w:right="-852"/>
        <w:jc w:val="right"/>
        <w:rPr>
          <w:rFonts w:cstheme="minorHAnsi"/>
          <w:sz w:val="26"/>
          <w:szCs w:val="26"/>
        </w:rPr>
      </w:pPr>
      <w:r w:rsidRPr="000B4B55">
        <w:rPr>
          <w:rFonts w:cstheme="minorHAnsi"/>
          <w:sz w:val="30"/>
          <w:szCs w:val="30"/>
        </w:rPr>
        <w:t xml:space="preserve">                                                                                   </w:t>
      </w:r>
      <w:r w:rsidRPr="000B4B55">
        <w:rPr>
          <w:rFonts w:cstheme="minorHAnsi"/>
          <w:color w:val="041C2C"/>
          <w:sz w:val="26"/>
          <w:szCs w:val="26"/>
        </w:rPr>
        <w:t xml:space="preserve">Madrid, </w:t>
      </w:r>
      <w:r w:rsidR="00662E37">
        <w:rPr>
          <w:rFonts w:cstheme="minorHAnsi"/>
          <w:color w:val="041C2C"/>
          <w:sz w:val="26"/>
          <w:szCs w:val="26"/>
        </w:rPr>
        <w:t>21</w:t>
      </w:r>
      <w:r w:rsidRPr="000B4B55">
        <w:rPr>
          <w:rFonts w:cstheme="minorHAnsi"/>
          <w:color w:val="041C2C"/>
          <w:sz w:val="26"/>
          <w:szCs w:val="26"/>
        </w:rPr>
        <w:t xml:space="preserve"> de </w:t>
      </w:r>
      <w:r w:rsidR="00B20FC3">
        <w:rPr>
          <w:rFonts w:cstheme="minorHAnsi"/>
          <w:color w:val="041C2C"/>
          <w:sz w:val="26"/>
          <w:szCs w:val="26"/>
        </w:rPr>
        <w:t>septiembre</w:t>
      </w:r>
      <w:r w:rsidRPr="000B4B55">
        <w:rPr>
          <w:rFonts w:cstheme="minorHAnsi"/>
          <w:color w:val="041C2C"/>
          <w:sz w:val="26"/>
          <w:szCs w:val="26"/>
        </w:rPr>
        <w:t xml:space="preserve"> de 2021</w:t>
      </w:r>
    </w:p>
    <w:p w14:paraId="14B581B4" w14:textId="744E79C1" w:rsidR="0064471C" w:rsidRPr="00E0196B" w:rsidRDefault="00B20FC3" w:rsidP="0064471C">
      <w:pPr>
        <w:ind w:right="-856"/>
        <w:jc w:val="right"/>
        <w:rPr>
          <w:b/>
          <w:bCs/>
          <w:color w:val="111111"/>
          <w:sz w:val="40"/>
          <w:szCs w:val="40"/>
          <w:shd w:val="clear" w:color="auto" w:fill="FFFFFF"/>
        </w:rPr>
      </w:pPr>
      <w:bookmarkStart w:id="0" w:name="_Hlk75434317"/>
      <w:r>
        <w:rPr>
          <w:b/>
          <w:bCs/>
          <w:color w:val="111111"/>
          <w:sz w:val="40"/>
          <w:szCs w:val="40"/>
          <w:shd w:val="clear" w:color="auto" w:fill="FFFFFF"/>
        </w:rPr>
        <w:t>El 97% de los mutualista</w:t>
      </w:r>
      <w:r w:rsidR="00F32433">
        <w:rPr>
          <w:b/>
          <w:bCs/>
          <w:color w:val="111111"/>
          <w:sz w:val="40"/>
          <w:szCs w:val="40"/>
          <w:shd w:val="clear" w:color="auto" w:fill="FFFFFF"/>
        </w:rPr>
        <w:t>s</w:t>
      </w:r>
      <w:r>
        <w:rPr>
          <w:b/>
          <w:bCs/>
          <w:color w:val="111111"/>
          <w:sz w:val="40"/>
          <w:szCs w:val="40"/>
          <w:shd w:val="clear" w:color="auto" w:fill="FFFFFF"/>
        </w:rPr>
        <w:t xml:space="preserve"> de ASEMAS afirman estar satisfechos con los servicios prestados por la aseguradora</w:t>
      </w:r>
    </w:p>
    <w:bookmarkEnd w:id="0"/>
    <w:p w14:paraId="2DB4D45A" w14:textId="29ED43AC" w:rsidR="005E64E1" w:rsidRDefault="005E64E1" w:rsidP="00E97F68">
      <w:pPr>
        <w:ind w:left="-900" w:right="-856"/>
        <w:jc w:val="right"/>
        <w:rPr>
          <w:rFonts w:ascii="Helvetica LT Std" w:hAnsi="Helvetica LT Std"/>
          <w:color w:val="041C2C"/>
          <w:sz w:val="30"/>
          <w:szCs w:val="30"/>
        </w:rPr>
      </w:pPr>
      <w:r>
        <w:rPr>
          <w:rFonts w:ascii="Helvetica LT Std" w:hAnsi="Helvetica LT Std"/>
          <w:noProof/>
          <w:color w:val="041C2C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20C2C" wp14:editId="0901BC43">
                <wp:simplePos x="0" y="0"/>
                <wp:positionH relativeFrom="column">
                  <wp:posOffset>5715000</wp:posOffset>
                </wp:positionH>
                <wp:positionV relativeFrom="paragraph">
                  <wp:posOffset>232858</wp:posOffset>
                </wp:positionV>
                <wp:extent cx="224790" cy="342900"/>
                <wp:effectExtent l="0" t="0" r="41910" b="19050"/>
                <wp:wrapNone/>
                <wp:docPr id="3" name="Conector: angul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" cy="342900"/>
                        </a:xfrm>
                        <a:prstGeom prst="bentConnector3">
                          <a:avLst>
                            <a:gd name="adj1" fmla="val 102083"/>
                          </a:avLst>
                        </a:prstGeom>
                        <a:ln w="9525" cap="flat" cmpd="sng" algn="ctr">
                          <a:solidFill>
                            <a:schemeClr val="accent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B1F3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3" o:spid="_x0000_s1026" type="#_x0000_t34" style="position:absolute;margin-left:450pt;margin-top:18.35pt;width:17.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" adj="22050" strokecolor="#ffc000 [3207]">
                <v:stroke dashstyle="dash" joinstyle="round"/>
              </v:shape>
            </w:pict>
          </mc:Fallback>
        </mc:AlternateContent>
      </w:r>
    </w:p>
    <w:p w14:paraId="60CDAD18" w14:textId="5892A20B" w:rsidR="0064471C" w:rsidRPr="00E718DD" w:rsidRDefault="00F712C9" w:rsidP="00F712C9">
      <w:pPr>
        <w:pStyle w:val="Prrafodelista"/>
        <w:numPr>
          <w:ilvl w:val="0"/>
          <w:numId w:val="1"/>
        </w:numPr>
        <w:ind w:left="360"/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shd w:val="clear" w:color="auto" w:fill="FFFFFF"/>
        </w:rPr>
      </w:pPr>
      <w:r w:rsidRPr="00E718DD">
        <w:rPr>
          <w:rFonts w:asciiTheme="minorHAnsi" w:eastAsiaTheme="minorEastAsia" w:hAnsiTheme="minorHAnsi" w:cstheme="minorBidi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105E3" wp14:editId="6A8827DF">
                <wp:simplePos x="0" y="0"/>
                <wp:positionH relativeFrom="column">
                  <wp:posOffset>-508699</wp:posOffset>
                </wp:positionH>
                <wp:positionV relativeFrom="paragraph">
                  <wp:posOffset>502909</wp:posOffset>
                </wp:positionV>
                <wp:extent cx="232410" cy="342900"/>
                <wp:effectExtent l="19050" t="0" r="15240" b="19050"/>
                <wp:wrapNone/>
                <wp:docPr id="1" name="Conector: angul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342900"/>
                        </a:xfrm>
                        <a:prstGeom prst="bentConnector3">
                          <a:avLst>
                            <a:gd name="adj1" fmla="val -2083"/>
                          </a:avLst>
                        </a:prstGeom>
                        <a:ln w="9525" cap="flat" cmpd="sng" algn="ctr">
                          <a:solidFill>
                            <a:schemeClr val="accent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1C880" id="Conector: angular 1" o:spid="_x0000_s1026" type="#_x0000_t34" style="position:absolute;margin-left:-40.05pt;margin-top:39.6pt;width:18.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" adj="-450" strokecolor="#ffc000 [3207]">
                <v:stroke dashstyle="dash" joinstyle="round"/>
              </v:shape>
            </w:pict>
          </mc:Fallback>
        </mc:AlternateContent>
      </w:r>
      <w:r w:rsidR="00602354">
        <w:rPr>
          <w:rFonts w:asciiTheme="minorHAnsi" w:eastAsiaTheme="minorEastAsia" w:hAnsiTheme="minorHAnsi" w:cstheme="minorBidi"/>
          <w:color w:val="000000"/>
          <w:sz w:val="24"/>
          <w:szCs w:val="24"/>
          <w:shd w:val="clear" w:color="auto" w:fill="FFFFFF"/>
        </w:rPr>
        <w:t xml:space="preserve">La Mutua de los Arquitectos obtiene altos índices de satisfacción como resultado a la encuesta enviada a toda su cartera de </w:t>
      </w:r>
      <w:r w:rsidR="003B3B74">
        <w:rPr>
          <w:rFonts w:asciiTheme="minorHAnsi" w:eastAsiaTheme="minorEastAsia" w:hAnsiTheme="minorHAnsi" w:cstheme="minorBidi"/>
          <w:color w:val="000000"/>
          <w:sz w:val="24"/>
          <w:szCs w:val="24"/>
          <w:shd w:val="clear" w:color="auto" w:fill="FFFFFF"/>
        </w:rPr>
        <w:t>clientes</w:t>
      </w:r>
    </w:p>
    <w:p w14:paraId="6D7F52AD" w14:textId="0F834392" w:rsidR="00507CF7" w:rsidRPr="00507CF7" w:rsidRDefault="00602354" w:rsidP="00507CF7">
      <w:pPr>
        <w:pStyle w:val="Prrafodelista"/>
        <w:numPr>
          <w:ilvl w:val="0"/>
          <w:numId w:val="1"/>
        </w:numPr>
        <w:tabs>
          <w:tab w:val="left" w:pos="900"/>
        </w:tabs>
        <w:ind w:left="360"/>
        <w:rPr>
          <w:rFonts w:eastAsia="Times New Roman"/>
          <w:color w:val="111111"/>
          <w:sz w:val="24"/>
          <w:szCs w:val="24"/>
          <w:shd w:val="clear" w:color="auto" w:fill="FFFFFF"/>
        </w:rPr>
      </w:pPr>
      <w:r>
        <w:rPr>
          <w:rFonts w:eastAsia="Times New Roman"/>
          <w:color w:val="111111"/>
          <w:sz w:val="24"/>
          <w:szCs w:val="24"/>
          <w:shd w:val="clear" w:color="auto" w:fill="FFFFFF"/>
        </w:rPr>
        <w:t>Los más de 38 años de permanencia en el sector, su solvencia, y el ser una entidad sin ánimo de lucro las características que hacen decantarse por ASEMAS</w:t>
      </w:r>
    </w:p>
    <w:p w14:paraId="390E2AA5" w14:textId="5367C321" w:rsidR="005E64E1" w:rsidRPr="005E64E1" w:rsidRDefault="005E64E1" w:rsidP="00E14412">
      <w:pPr>
        <w:spacing w:line="240" w:lineRule="auto"/>
        <w:ind w:left="-900" w:right="-852"/>
        <w:jc w:val="both"/>
        <w:rPr>
          <w:rFonts w:ascii="Helvetica LT Std" w:hAnsi="Helvetica LT Std"/>
          <w:color w:val="041C2C"/>
          <w:sz w:val="22"/>
          <w:szCs w:val="22"/>
        </w:rPr>
      </w:pPr>
    </w:p>
    <w:p w14:paraId="629A737B" w14:textId="1070357D" w:rsidR="0007711B" w:rsidRDefault="00C54900" w:rsidP="004739C6">
      <w:pPr>
        <w:jc w:val="both"/>
        <w:rPr>
          <w:sz w:val="24"/>
          <w:szCs w:val="24"/>
        </w:rPr>
      </w:pPr>
      <w:r w:rsidRPr="00E718DD">
        <w:rPr>
          <w:b/>
          <w:bCs/>
          <w:color w:val="1F3864" w:themeColor="accent1" w:themeShade="80"/>
          <w:sz w:val="24"/>
          <w:szCs w:val="24"/>
          <w:shd w:val="clear" w:color="auto" w:fill="FFFFFF"/>
        </w:rPr>
        <w:t>ASEMAS</w:t>
      </w:r>
      <w:r w:rsidRPr="00E718DD">
        <w:rPr>
          <w:color w:val="000000"/>
          <w:sz w:val="24"/>
          <w:szCs w:val="24"/>
          <w:shd w:val="clear" w:color="auto" w:fill="FFFFFF"/>
        </w:rPr>
        <w:t>, Mutua de Seguros y Reaseguros a Prima Fija,</w:t>
      </w:r>
      <w:r w:rsidRPr="00E718DD">
        <w:rPr>
          <w:sz w:val="24"/>
          <w:szCs w:val="24"/>
        </w:rPr>
        <w:t xml:space="preserve"> </w:t>
      </w:r>
      <w:r w:rsidR="00A427D4">
        <w:rPr>
          <w:sz w:val="24"/>
          <w:szCs w:val="24"/>
        </w:rPr>
        <w:t xml:space="preserve">con el fin de conocer </w:t>
      </w:r>
      <w:r w:rsidR="0081206D">
        <w:rPr>
          <w:sz w:val="24"/>
          <w:szCs w:val="24"/>
        </w:rPr>
        <w:t>la satisfacción de los mutualistas lanzaba el pasado mes de julio una encuesta de satisfacción dividida en cinco bloques con un total de sesenta y cinco preguntas.</w:t>
      </w:r>
    </w:p>
    <w:p w14:paraId="3BC0BA00" w14:textId="615AF58E" w:rsidR="0081206D" w:rsidRDefault="0081206D" w:rsidP="004739C6">
      <w:pPr>
        <w:jc w:val="both"/>
        <w:rPr>
          <w:sz w:val="24"/>
          <w:szCs w:val="24"/>
        </w:rPr>
      </w:pPr>
      <w:r>
        <w:rPr>
          <w:sz w:val="24"/>
          <w:szCs w:val="24"/>
        </w:rPr>
        <w:t>La más que notable participación ha permitido a la dirección de la Mutua conocer la percepción de los asegurados, así como los puntos fuertes y débiles de ASEMAS de cara a poder tomar decisiones y establecer un mejor servicio.</w:t>
      </w:r>
    </w:p>
    <w:p w14:paraId="5F62294F" w14:textId="14CE438B" w:rsidR="0081206D" w:rsidRDefault="002B0EEC" w:rsidP="004739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atención al mutualista es uno de los puntos mejor valorados. El 96% califica positivamente la atención recibida desde las oficinas de ASEMAS y el 89% la considera excelente. </w:t>
      </w:r>
    </w:p>
    <w:p w14:paraId="4801F227" w14:textId="5FA96C92" w:rsidR="002B0EEC" w:rsidRDefault="002B0EEC" w:rsidP="004739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gestores </w:t>
      </w:r>
      <w:r w:rsidR="00845098">
        <w:rPr>
          <w:sz w:val="24"/>
          <w:szCs w:val="24"/>
        </w:rPr>
        <w:t xml:space="preserve">de siniestros </w:t>
      </w:r>
      <w:r>
        <w:rPr>
          <w:sz w:val="24"/>
          <w:szCs w:val="24"/>
        </w:rPr>
        <w:t xml:space="preserve">y peritos </w:t>
      </w:r>
      <w:r w:rsidR="00845098">
        <w:rPr>
          <w:sz w:val="24"/>
          <w:szCs w:val="24"/>
        </w:rPr>
        <w:t>colaboradores</w:t>
      </w:r>
      <w:r>
        <w:rPr>
          <w:sz w:val="24"/>
          <w:szCs w:val="24"/>
        </w:rPr>
        <w:t xml:space="preserve"> de ASEMAS son valorados positivamente por el 95% de la muestra, siendo de un 93% la calificación en positivo de los abogados </w:t>
      </w:r>
      <w:r w:rsidR="00845098">
        <w:rPr>
          <w:sz w:val="24"/>
          <w:szCs w:val="24"/>
        </w:rPr>
        <w:t xml:space="preserve">colaboradores </w:t>
      </w:r>
      <w:r>
        <w:rPr>
          <w:sz w:val="24"/>
          <w:szCs w:val="24"/>
        </w:rPr>
        <w:t>de la Mutua de los Arquitectos.</w:t>
      </w:r>
    </w:p>
    <w:p w14:paraId="4E7E80F1" w14:textId="7E44590D" w:rsidR="002B0EEC" w:rsidRDefault="002B0EEC" w:rsidP="004739C6">
      <w:pPr>
        <w:tabs>
          <w:tab w:val="left" w:pos="900"/>
        </w:tabs>
        <w:jc w:val="both"/>
        <w:rPr>
          <w:rFonts w:eastAsia="Times New Roman"/>
          <w:color w:val="111111"/>
          <w:sz w:val="24"/>
          <w:szCs w:val="24"/>
          <w:shd w:val="clear" w:color="auto" w:fill="FFFFFF"/>
        </w:rPr>
      </w:pPr>
      <w:r w:rsidRPr="002B0EEC">
        <w:rPr>
          <w:rFonts w:eastAsia="Times New Roman"/>
          <w:color w:val="111111"/>
          <w:sz w:val="24"/>
          <w:szCs w:val="24"/>
          <w:shd w:val="clear" w:color="auto" w:fill="FFFFFF"/>
        </w:rPr>
        <w:t>Los más de 38 años de permanencia en el sector, su solvencia, y el ser una entidad sin ánimo de lucro</w:t>
      </w:r>
      <w:r w:rsidR="003B0504">
        <w:rPr>
          <w:rFonts w:eastAsia="Times New Roman"/>
          <w:color w:val="111111"/>
          <w:sz w:val="24"/>
          <w:szCs w:val="24"/>
          <w:shd w:val="clear" w:color="auto" w:fill="FFFFFF"/>
        </w:rPr>
        <w:t xml:space="preserve"> son</w:t>
      </w:r>
      <w:r w:rsidRPr="002B0EEC">
        <w:rPr>
          <w:rFonts w:eastAsia="Times New Roman"/>
          <w:color w:val="111111"/>
          <w:sz w:val="24"/>
          <w:szCs w:val="24"/>
          <w:shd w:val="clear" w:color="auto" w:fill="FFFFFF"/>
        </w:rPr>
        <w:t xml:space="preserve"> las características que hacen decantarse por ASEMAS</w:t>
      </w:r>
      <w:r w:rsidR="009162B8">
        <w:rPr>
          <w:rFonts w:eastAsia="Times New Roman"/>
          <w:color w:val="111111"/>
          <w:sz w:val="24"/>
          <w:szCs w:val="24"/>
          <w:shd w:val="clear" w:color="auto" w:fill="FFFFFF"/>
        </w:rPr>
        <w:t xml:space="preserve"> al 61% de los encuestados</w:t>
      </w:r>
      <w:r w:rsidR="009F19C6">
        <w:rPr>
          <w:rFonts w:eastAsia="Times New Roman"/>
          <w:color w:val="111111"/>
          <w:sz w:val="24"/>
          <w:szCs w:val="24"/>
          <w:shd w:val="clear" w:color="auto" w:fill="FFFFFF"/>
        </w:rPr>
        <w:t>;</w:t>
      </w:r>
      <w:r w:rsidR="009162B8">
        <w:rPr>
          <w:rFonts w:eastAsia="Times New Roman"/>
          <w:color w:val="111111"/>
          <w:sz w:val="24"/>
          <w:szCs w:val="24"/>
          <w:shd w:val="clear" w:color="auto" w:fill="FFFFFF"/>
        </w:rPr>
        <w:t xml:space="preserve"> el 39% </w:t>
      </w:r>
      <w:r w:rsidR="00FF6B7C">
        <w:rPr>
          <w:rFonts w:eastAsia="Times New Roman"/>
          <w:color w:val="111111"/>
          <w:sz w:val="24"/>
          <w:szCs w:val="24"/>
          <w:shd w:val="clear" w:color="auto" w:fill="FFFFFF"/>
        </w:rPr>
        <w:t xml:space="preserve">restante </w:t>
      </w:r>
      <w:r w:rsidR="009162B8">
        <w:rPr>
          <w:rFonts w:eastAsia="Times New Roman"/>
          <w:color w:val="111111"/>
          <w:sz w:val="24"/>
          <w:szCs w:val="24"/>
          <w:shd w:val="clear" w:color="auto" w:fill="FFFFFF"/>
        </w:rPr>
        <w:t>se de</w:t>
      </w:r>
      <w:r w:rsidR="003B3B74">
        <w:rPr>
          <w:rFonts w:eastAsia="Times New Roman"/>
          <w:color w:val="111111"/>
          <w:sz w:val="24"/>
          <w:szCs w:val="24"/>
          <w:shd w:val="clear" w:color="auto" w:fill="FFFFFF"/>
        </w:rPr>
        <w:t>cide</w:t>
      </w:r>
      <w:r w:rsidR="009162B8">
        <w:rPr>
          <w:rFonts w:eastAsia="Times New Roman"/>
          <w:color w:val="111111"/>
          <w:sz w:val="24"/>
          <w:szCs w:val="24"/>
          <w:shd w:val="clear" w:color="auto" w:fill="FFFFFF"/>
        </w:rPr>
        <w:t>, principalmente, por su eficiencia en la gestión de siniestros, la relación calidad – precio, y la ausencia de exclusiones lesivas.</w:t>
      </w:r>
    </w:p>
    <w:p w14:paraId="5A23095D" w14:textId="125FC781" w:rsidR="003B3B74" w:rsidRDefault="009F19C6" w:rsidP="004739C6">
      <w:pPr>
        <w:tabs>
          <w:tab w:val="left" w:pos="900"/>
        </w:tabs>
        <w:jc w:val="both"/>
        <w:rPr>
          <w:rFonts w:eastAsia="Times New Roman"/>
          <w:color w:val="111111"/>
          <w:sz w:val="24"/>
          <w:szCs w:val="24"/>
          <w:shd w:val="clear" w:color="auto" w:fill="FFFFFF"/>
        </w:rPr>
      </w:pPr>
      <w:r>
        <w:rPr>
          <w:rFonts w:eastAsia="Times New Roman"/>
          <w:color w:val="111111"/>
          <w:sz w:val="24"/>
          <w:szCs w:val="24"/>
          <w:shd w:val="clear" w:color="auto" w:fill="FFFFFF"/>
        </w:rPr>
        <w:t>P</w:t>
      </w:r>
      <w:r w:rsidR="003B0504">
        <w:rPr>
          <w:rFonts w:eastAsia="Times New Roman"/>
          <w:color w:val="111111"/>
          <w:sz w:val="24"/>
          <w:szCs w:val="24"/>
          <w:shd w:val="clear" w:color="auto" w:fill="FFFFFF"/>
        </w:rPr>
        <w:t xml:space="preserve">oco más del 50% conoce los riesgos de cambiar de compañía aseguradora en cuanto a compromiso de continuidad, la aplicación de exclusiones importantes en letra pequeña, o el no aseguramiento de obra anterior. </w:t>
      </w:r>
      <w:r w:rsidR="003B3B74">
        <w:rPr>
          <w:rFonts w:eastAsia="Times New Roman"/>
          <w:color w:val="111111"/>
          <w:sz w:val="24"/>
          <w:szCs w:val="24"/>
          <w:shd w:val="clear" w:color="auto" w:fill="FFFFFF"/>
        </w:rPr>
        <w:t>El desconocimiento de la “letra pequeña”</w:t>
      </w:r>
      <w:r w:rsidR="00CB2820">
        <w:rPr>
          <w:rFonts w:eastAsia="Times New Roman"/>
          <w:color w:val="111111"/>
          <w:sz w:val="24"/>
          <w:szCs w:val="24"/>
          <w:shd w:val="clear" w:color="auto" w:fill="FFFFFF"/>
        </w:rPr>
        <w:t xml:space="preserve"> de </w:t>
      </w:r>
      <w:r>
        <w:rPr>
          <w:rFonts w:eastAsia="Times New Roman"/>
          <w:color w:val="111111"/>
          <w:sz w:val="24"/>
          <w:szCs w:val="24"/>
          <w:shd w:val="clear" w:color="auto" w:fill="FFFFFF"/>
        </w:rPr>
        <w:t xml:space="preserve">otras </w:t>
      </w:r>
      <w:r w:rsidR="00CB2820">
        <w:rPr>
          <w:rFonts w:eastAsia="Times New Roman"/>
          <w:color w:val="111111"/>
          <w:sz w:val="24"/>
          <w:szCs w:val="24"/>
          <w:shd w:val="clear" w:color="auto" w:fill="FFFFFF"/>
        </w:rPr>
        <w:t xml:space="preserve">pólizas de seguros </w:t>
      </w:r>
      <w:r w:rsidR="0046322F">
        <w:rPr>
          <w:rFonts w:eastAsia="Times New Roman"/>
          <w:color w:val="111111"/>
          <w:sz w:val="24"/>
          <w:szCs w:val="24"/>
          <w:shd w:val="clear" w:color="auto" w:fill="FFFFFF"/>
        </w:rPr>
        <w:t>que puede dejar a los asegurados sin coberturas para sus siniestros es uno de los puntos más preocupantes</w:t>
      </w:r>
      <w:r>
        <w:rPr>
          <w:rFonts w:eastAsia="Times New Roman"/>
          <w:color w:val="111111"/>
          <w:sz w:val="24"/>
          <w:szCs w:val="24"/>
          <w:shd w:val="clear" w:color="auto" w:fill="FFFFFF"/>
        </w:rPr>
        <w:t>.</w:t>
      </w:r>
    </w:p>
    <w:p w14:paraId="6902B9D8" w14:textId="28A080CA" w:rsidR="003B0504" w:rsidRDefault="003B0504" w:rsidP="004739C6">
      <w:pPr>
        <w:tabs>
          <w:tab w:val="left" w:pos="900"/>
        </w:tabs>
        <w:jc w:val="both"/>
        <w:rPr>
          <w:rFonts w:eastAsia="Times New Roman"/>
          <w:color w:val="111111"/>
          <w:sz w:val="24"/>
          <w:szCs w:val="24"/>
          <w:shd w:val="clear" w:color="auto" w:fill="FFFFFF"/>
        </w:rPr>
      </w:pPr>
    </w:p>
    <w:p w14:paraId="30799FBF" w14:textId="44F23E79" w:rsidR="003B0504" w:rsidRDefault="003B0504" w:rsidP="004739C6">
      <w:pPr>
        <w:tabs>
          <w:tab w:val="left" w:pos="900"/>
        </w:tabs>
        <w:jc w:val="both"/>
        <w:rPr>
          <w:rFonts w:eastAsia="Times New Roman"/>
          <w:color w:val="111111"/>
          <w:sz w:val="24"/>
          <w:szCs w:val="24"/>
          <w:shd w:val="clear" w:color="auto" w:fill="FFFFFF"/>
        </w:rPr>
      </w:pPr>
    </w:p>
    <w:p w14:paraId="1C538ADD" w14:textId="4C031122" w:rsidR="003B0504" w:rsidRDefault="003B0504" w:rsidP="004739C6">
      <w:pPr>
        <w:tabs>
          <w:tab w:val="left" w:pos="900"/>
        </w:tabs>
        <w:jc w:val="both"/>
        <w:rPr>
          <w:rFonts w:eastAsia="Times New Roman"/>
          <w:color w:val="111111"/>
          <w:sz w:val="24"/>
          <w:szCs w:val="24"/>
          <w:shd w:val="clear" w:color="auto" w:fill="FFFFFF"/>
        </w:rPr>
      </w:pPr>
    </w:p>
    <w:p w14:paraId="2CB51ED1" w14:textId="3B6C0D1F" w:rsidR="003B0504" w:rsidRDefault="003B0504" w:rsidP="004739C6">
      <w:pPr>
        <w:tabs>
          <w:tab w:val="left" w:pos="900"/>
        </w:tabs>
        <w:jc w:val="both"/>
        <w:rPr>
          <w:rFonts w:eastAsia="Times New Roman"/>
          <w:color w:val="111111"/>
          <w:sz w:val="24"/>
          <w:szCs w:val="24"/>
          <w:shd w:val="clear" w:color="auto" w:fill="FFFFFF"/>
        </w:rPr>
      </w:pPr>
    </w:p>
    <w:p w14:paraId="3B4025E5" w14:textId="26FA8E8C" w:rsidR="003B0504" w:rsidRDefault="003B0504" w:rsidP="004739C6">
      <w:pPr>
        <w:tabs>
          <w:tab w:val="left" w:pos="900"/>
        </w:tabs>
        <w:jc w:val="both"/>
        <w:rPr>
          <w:rFonts w:eastAsia="Times New Roman"/>
          <w:color w:val="111111"/>
          <w:sz w:val="24"/>
          <w:szCs w:val="24"/>
          <w:shd w:val="clear" w:color="auto" w:fill="FFFFFF"/>
        </w:rPr>
      </w:pPr>
    </w:p>
    <w:p w14:paraId="753B47DB" w14:textId="77777777" w:rsidR="003B0504" w:rsidRDefault="003B0504" w:rsidP="004739C6">
      <w:pPr>
        <w:tabs>
          <w:tab w:val="left" w:pos="900"/>
        </w:tabs>
        <w:jc w:val="both"/>
        <w:rPr>
          <w:rFonts w:eastAsia="Times New Roman"/>
          <w:color w:val="111111"/>
          <w:sz w:val="24"/>
          <w:szCs w:val="24"/>
          <w:shd w:val="clear" w:color="auto" w:fill="FFFFFF"/>
        </w:rPr>
      </w:pPr>
    </w:p>
    <w:p w14:paraId="62842A44" w14:textId="3DFDFE66" w:rsidR="00204B6D" w:rsidRPr="0028367C" w:rsidRDefault="00204B6D" w:rsidP="00204B6D">
      <w:pPr>
        <w:jc w:val="both"/>
        <w:rPr>
          <w:color w:val="1F3864" w:themeColor="accent1" w:themeShade="80"/>
          <w:sz w:val="24"/>
          <w:szCs w:val="24"/>
        </w:rPr>
      </w:pPr>
      <w:r w:rsidRPr="0028367C">
        <w:rPr>
          <w:color w:val="1F3864" w:themeColor="accent1" w:themeShade="80"/>
          <w:sz w:val="24"/>
          <w:szCs w:val="24"/>
        </w:rPr>
        <w:t xml:space="preserve">En palabras de </w:t>
      </w:r>
      <w:r>
        <w:rPr>
          <w:color w:val="1F3864" w:themeColor="accent1" w:themeShade="80"/>
          <w:sz w:val="24"/>
          <w:szCs w:val="24"/>
        </w:rPr>
        <w:t>José Cortizo</w:t>
      </w:r>
      <w:r w:rsidRPr="0028367C">
        <w:rPr>
          <w:color w:val="1F3864" w:themeColor="accent1" w:themeShade="80"/>
          <w:sz w:val="24"/>
          <w:szCs w:val="24"/>
        </w:rPr>
        <w:t xml:space="preserve">, </w:t>
      </w:r>
      <w:r>
        <w:rPr>
          <w:color w:val="1F3864" w:themeColor="accent1" w:themeShade="80"/>
          <w:sz w:val="24"/>
          <w:szCs w:val="24"/>
        </w:rPr>
        <w:t>director general de</w:t>
      </w:r>
      <w:r w:rsidRPr="0028367C">
        <w:rPr>
          <w:color w:val="1F3864" w:themeColor="accent1" w:themeShade="80"/>
          <w:sz w:val="24"/>
          <w:szCs w:val="24"/>
        </w:rPr>
        <w:t xml:space="preserve"> ASEMAS, “</w:t>
      </w:r>
      <w:r>
        <w:rPr>
          <w:color w:val="1F3864" w:themeColor="accent1" w:themeShade="80"/>
          <w:sz w:val="24"/>
          <w:szCs w:val="24"/>
        </w:rPr>
        <w:t xml:space="preserve">Las </w:t>
      </w:r>
      <w:r w:rsidR="00662E37">
        <w:rPr>
          <w:color w:val="1F3864"/>
          <w:sz w:val="24"/>
          <w:szCs w:val="24"/>
        </w:rPr>
        <w:t>respuestas de los mutualistas muestran que el nivel de satisfacción y confianza es elevado, y gracias a ellas, hemos detectado nuevas líneas de mejora sobre las que incidir con planes de acción concretos. Uno de nuestros valores corporativos es el contacto cercano, continuo y transparente con el mutualista</w:t>
      </w:r>
      <w:r w:rsidR="00DE347C">
        <w:rPr>
          <w:color w:val="1F3864"/>
          <w:sz w:val="24"/>
          <w:szCs w:val="24"/>
        </w:rPr>
        <w:t>,</w:t>
      </w:r>
      <w:r w:rsidR="00662E37">
        <w:rPr>
          <w:color w:val="1F3864"/>
          <w:sz w:val="24"/>
          <w:szCs w:val="24"/>
        </w:rPr>
        <w:t xml:space="preserve"> </w:t>
      </w:r>
      <w:r w:rsidR="00DE347C">
        <w:rPr>
          <w:color w:val="1F3864"/>
          <w:sz w:val="24"/>
          <w:szCs w:val="24"/>
        </w:rPr>
        <w:t xml:space="preserve">lo que </w:t>
      </w:r>
      <w:r w:rsidR="00662E37">
        <w:rPr>
          <w:color w:val="1F3864"/>
          <w:sz w:val="24"/>
          <w:szCs w:val="24"/>
        </w:rPr>
        <w:t>nos permite comprender mejor las necesidades de la profesión”.</w:t>
      </w:r>
    </w:p>
    <w:p w14:paraId="18A80362" w14:textId="0356DE8C" w:rsidR="00A427D4" w:rsidRDefault="0057101C" w:rsidP="00DF10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97% </w:t>
      </w:r>
      <w:r w:rsidR="008D6DD9">
        <w:rPr>
          <w:sz w:val="24"/>
          <w:szCs w:val="24"/>
        </w:rPr>
        <w:t xml:space="preserve">de los encuestados </w:t>
      </w:r>
      <w:r>
        <w:rPr>
          <w:sz w:val="24"/>
          <w:szCs w:val="24"/>
        </w:rPr>
        <w:t>afirma estar satisfecho</w:t>
      </w:r>
      <w:r w:rsidR="003B0F52">
        <w:rPr>
          <w:sz w:val="24"/>
          <w:szCs w:val="24"/>
        </w:rPr>
        <w:t xml:space="preserve"> </w:t>
      </w:r>
      <w:r>
        <w:rPr>
          <w:sz w:val="24"/>
          <w:szCs w:val="24"/>
        </w:rPr>
        <w:t>con los servicios prestados por ASEMAS. Y un 84%</w:t>
      </w:r>
      <w:r w:rsidR="00EE5C6E">
        <w:rPr>
          <w:sz w:val="24"/>
          <w:szCs w:val="24"/>
        </w:rPr>
        <w:t xml:space="preserve"> recomendaría los servicios prestados por la Mutua cread</w:t>
      </w:r>
      <w:r w:rsidR="008D6DD9">
        <w:rPr>
          <w:sz w:val="24"/>
          <w:szCs w:val="24"/>
        </w:rPr>
        <w:t>a</w:t>
      </w:r>
      <w:r w:rsidR="00EE5C6E">
        <w:rPr>
          <w:sz w:val="24"/>
          <w:szCs w:val="24"/>
        </w:rPr>
        <w:t xml:space="preserve"> por y para los Arquitectos. </w:t>
      </w:r>
    </w:p>
    <w:p w14:paraId="36A440B4" w14:textId="5EDD9DD3" w:rsidR="00604FCD" w:rsidRDefault="00604FCD" w:rsidP="00DF10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Más información en: </w:t>
      </w:r>
      <w:r w:rsidRPr="00604FCD">
        <w:rPr>
          <w:sz w:val="24"/>
          <w:szCs w:val="24"/>
        </w:rPr>
        <w:t>https://www.asemas.es/</w:t>
      </w:r>
    </w:p>
    <w:p w14:paraId="0CAEA53A" w14:textId="53D48CC0" w:rsidR="00E97F68" w:rsidRPr="00945ABE" w:rsidRDefault="00F712C9" w:rsidP="00E97F68">
      <w:pPr>
        <w:ind w:right="-136"/>
        <w:jc w:val="both"/>
        <w:rPr>
          <w:rFonts w:ascii="Helvetica LT Std" w:hAnsi="Helvetica LT Std"/>
          <w:color w:val="041C2C"/>
          <w:sz w:val="16"/>
          <w:szCs w:val="16"/>
        </w:rPr>
      </w:pPr>
      <w:r>
        <w:rPr>
          <w:rFonts w:ascii="Helvetica LT Std" w:hAnsi="Helvetica LT Std"/>
          <w:noProof/>
          <w:color w:val="041C2C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2CFE0" wp14:editId="634FC98E">
                <wp:simplePos x="0" y="0"/>
                <wp:positionH relativeFrom="column">
                  <wp:posOffset>-51435</wp:posOffset>
                </wp:positionH>
                <wp:positionV relativeFrom="paragraph">
                  <wp:posOffset>194945</wp:posOffset>
                </wp:positionV>
                <wp:extent cx="5753100" cy="31750"/>
                <wp:effectExtent l="0" t="0" r="19050" b="254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3175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7FC9A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15.35pt" to="448.9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" strokecolor="#ffc000 [3207]" strokeweight=".5pt">
                <v:stroke joinstyle="miter"/>
              </v:line>
            </w:pict>
          </mc:Fallback>
        </mc:AlternateContent>
      </w:r>
    </w:p>
    <w:p w14:paraId="261F7DC6" w14:textId="6608F45B" w:rsidR="00C54900" w:rsidRPr="00945ABE" w:rsidRDefault="00C54900" w:rsidP="00E97F68">
      <w:pPr>
        <w:ind w:right="-136"/>
        <w:jc w:val="both"/>
        <w:rPr>
          <w:rFonts w:ascii="Helvetica LT Std" w:hAnsi="Helvetica LT Std"/>
          <w:color w:val="041C2C"/>
          <w:sz w:val="16"/>
          <w:szCs w:val="16"/>
        </w:rPr>
      </w:pPr>
    </w:p>
    <w:p w14:paraId="5CF4FF2C" w14:textId="22B23702" w:rsidR="0064471C" w:rsidRPr="000B4B55" w:rsidRDefault="0064471C" w:rsidP="00132AA8">
      <w:pPr>
        <w:tabs>
          <w:tab w:val="left" w:pos="5130"/>
        </w:tabs>
        <w:ind w:left="5940" w:right="-136" w:hanging="5940"/>
        <w:rPr>
          <w:rFonts w:cstheme="minorHAnsi"/>
          <w:color w:val="041C2C"/>
          <w:sz w:val="14"/>
          <w:szCs w:val="14"/>
        </w:rPr>
      </w:pPr>
      <w:r w:rsidRPr="000B4B55">
        <w:rPr>
          <w:rFonts w:cstheme="minorHAnsi"/>
          <w:b/>
          <w:bCs/>
          <w:color w:val="041C2C"/>
          <w:sz w:val="14"/>
          <w:szCs w:val="14"/>
        </w:rPr>
        <w:t>SOBRE ASEMAS</w:t>
      </w:r>
      <w:r w:rsidRPr="000B4B55">
        <w:rPr>
          <w:rFonts w:cstheme="minorHAnsi"/>
          <w:color w:val="041C2C"/>
          <w:sz w:val="14"/>
          <w:szCs w:val="14"/>
        </w:rPr>
        <w:tab/>
        <w:t xml:space="preserve">                </w:t>
      </w:r>
      <w:r w:rsidR="00C54900" w:rsidRPr="000B4B55">
        <w:rPr>
          <w:rFonts w:cstheme="minorHAnsi"/>
          <w:color w:val="041C2C"/>
          <w:sz w:val="14"/>
          <w:szCs w:val="14"/>
        </w:rPr>
        <w:t xml:space="preserve">  </w:t>
      </w:r>
      <w:r w:rsidR="00132AA8">
        <w:rPr>
          <w:rFonts w:cstheme="minorHAnsi"/>
          <w:color w:val="041C2C"/>
          <w:sz w:val="14"/>
          <w:szCs w:val="14"/>
        </w:rPr>
        <w:t xml:space="preserve"> </w:t>
      </w:r>
      <w:r w:rsidR="00C54900" w:rsidRPr="000B4B55">
        <w:rPr>
          <w:rFonts w:cstheme="minorHAnsi"/>
          <w:color w:val="041C2C"/>
          <w:sz w:val="14"/>
          <w:szCs w:val="14"/>
        </w:rPr>
        <w:t xml:space="preserve">       </w:t>
      </w:r>
      <w:r w:rsidRPr="000B4B55">
        <w:rPr>
          <w:rFonts w:cstheme="minorHAnsi"/>
          <w:b/>
          <w:bCs/>
          <w:color w:val="041C2C"/>
          <w:sz w:val="14"/>
          <w:szCs w:val="14"/>
        </w:rPr>
        <w:t>MÁS INFORMACIÓN:</w:t>
      </w:r>
    </w:p>
    <w:p w14:paraId="3EBE0396" w14:textId="4AD7CF4E" w:rsidR="0064471C" w:rsidRPr="000B4B55" w:rsidRDefault="0064471C" w:rsidP="000B4B55">
      <w:pPr>
        <w:spacing w:line="240" w:lineRule="auto"/>
        <w:ind w:right="-136"/>
        <w:rPr>
          <w:rFonts w:cstheme="minorHAnsi"/>
          <w:color w:val="041C2C"/>
          <w:sz w:val="12"/>
          <w:szCs w:val="12"/>
        </w:rPr>
      </w:pPr>
      <w:r w:rsidRPr="000B4B55">
        <w:rPr>
          <w:rFonts w:cstheme="minorHAnsi"/>
          <w:color w:val="041C2C"/>
          <w:sz w:val="12"/>
          <w:szCs w:val="12"/>
        </w:rPr>
        <w:t xml:space="preserve">ASEMAS es una mutua de Seguros y Reaseguros a Prima Fija, fundada en el año 1983                                           </w:t>
      </w:r>
      <w:r w:rsidR="00C54900" w:rsidRPr="000B4B55">
        <w:rPr>
          <w:rFonts w:cstheme="minorHAnsi"/>
          <w:color w:val="041C2C"/>
          <w:sz w:val="12"/>
          <w:szCs w:val="12"/>
        </w:rPr>
        <w:t xml:space="preserve">         </w:t>
      </w:r>
      <w:r w:rsidR="00132AA8">
        <w:rPr>
          <w:rFonts w:cstheme="minorHAnsi"/>
          <w:color w:val="041C2C"/>
          <w:sz w:val="12"/>
          <w:szCs w:val="12"/>
        </w:rPr>
        <w:tab/>
        <w:t xml:space="preserve">        </w:t>
      </w:r>
      <w:r w:rsidR="00C54900" w:rsidRPr="000B4B55">
        <w:rPr>
          <w:rFonts w:cstheme="minorHAnsi"/>
          <w:color w:val="041C2C"/>
          <w:sz w:val="12"/>
          <w:szCs w:val="12"/>
        </w:rPr>
        <w:t xml:space="preserve">  </w:t>
      </w:r>
      <w:r w:rsidRPr="000B4B55">
        <w:rPr>
          <w:rFonts w:cstheme="minorHAnsi"/>
          <w:b/>
          <w:bCs/>
          <w:color w:val="041C2C"/>
          <w:sz w:val="12"/>
          <w:szCs w:val="12"/>
        </w:rPr>
        <w:t>Relaciones con los medios:</w:t>
      </w:r>
      <w:r w:rsidRPr="000B4B55">
        <w:rPr>
          <w:rFonts w:cstheme="minorHAnsi"/>
          <w:color w:val="041C2C"/>
          <w:sz w:val="12"/>
          <w:szCs w:val="12"/>
        </w:rPr>
        <w:t xml:space="preserve">                              </w:t>
      </w:r>
    </w:p>
    <w:p w14:paraId="52E8568D" w14:textId="69221CAF" w:rsidR="00697E6D" w:rsidRDefault="00697E6D" w:rsidP="00132AA8">
      <w:pPr>
        <w:spacing w:line="240" w:lineRule="auto"/>
        <w:ind w:right="44"/>
        <w:rPr>
          <w:rFonts w:cstheme="minorHAnsi"/>
          <w:color w:val="041C2C"/>
          <w:sz w:val="12"/>
          <w:szCs w:val="12"/>
        </w:rPr>
      </w:pPr>
      <w:r>
        <w:rPr>
          <w:rFonts w:cstheme="minorHAnsi"/>
          <w:color w:val="041C2C"/>
          <w:sz w:val="12"/>
          <w:szCs w:val="12"/>
        </w:rPr>
        <w:t>p</w:t>
      </w:r>
      <w:r w:rsidR="0064471C" w:rsidRPr="000B4B55">
        <w:rPr>
          <w:rFonts w:cstheme="minorHAnsi"/>
          <w:color w:val="041C2C"/>
          <w:sz w:val="12"/>
          <w:szCs w:val="12"/>
        </w:rPr>
        <w:t>or</w:t>
      </w:r>
      <w:r>
        <w:rPr>
          <w:rFonts w:cstheme="minorHAnsi"/>
          <w:color w:val="041C2C"/>
          <w:sz w:val="12"/>
          <w:szCs w:val="12"/>
        </w:rPr>
        <w:t xml:space="preserve"> Arquitectos, y por</w:t>
      </w:r>
      <w:r w:rsidR="0064471C" w:rsidRPr="000B4B55">
        <w:rPr>
          <w:rFonts w:cstheme="minorHAnsi"/>
          <w:color w:val="041C2C"/>
          <w:sz w:val="12"/>
          <w:szCs w:val="12"/>
        </w:rPr>
        <w:t xml:space="preserve"> acuerdo unánime de todos los colegios de Arquitectos de España, </w:t>
      </w:r>
      <w:r w:rsidR="00422F5F">
        <w:rPr>
          <w:rFonts w:cstheme="minorHAnsi"/>
          <w:color w:val="041C2C"/>
          <w:sz w:val="12"/>
          <w:szCs w:val="12"/>
        </w:rPr>
        <w:t xml:space="preserve">                                                            </w:t>
      </w:r>
      <w:hyperlink r:id="rId7" w:history="1">
        <w:r w:rsidR="00422F5F" w:rsidRPr="009079D7">
          <w:rPr>
            <w:rStyle w:val="Hipervnculo"/>
            <w:rFonts w:cstheme="minorHAnsi"/>
            <w:sz w:val="12"/>
            <w:szCs w:val="12"/>
          </w:rPr>
          <w:t>Piedad.garrido@asemas.es</w:t>
        </w:r>
      </w:hyperlink>
      <w:r w:rsidR="00422F5F">
        <w:rPr>
          <w:rFonts w:cstheme="minorHAnsi"/>
          <w:sz w:val="12"/>
          <w:szCs w:val="12"/>
        </w:rPr>
        <w:t xml:space="preserve"> / + 34 676930627</w:t>
      </w:r>
      <w:r w:rsidR="00422F5F" w:rsidRPr="000B4B55">
        <w:rPr>
          <w:rFonts w:cstheme="minorHAnsi"/>
          <w:color w:val="041C2C"/>
          <w:sz w:val="12"/>
          <w:szCs w:val="12"/>
        </w:rPr>
        <w:t xml:space="preserve">                                              </w:t>
      </w:r>
      <w:r w:rsidR="00422F5F">
        <w:rPr>
          <w:rFonts w:cstheme="minorHAnsi"/>
          <w:color w:val="041C2C"/>
          <w:sz w:val="12"/>
          <w:szCs w:val="12"/>
        </w:rPr>
        <w:t xml:space="preserve">          </w:t>
      </w:r>
    </w:p>
    <w:p w14:paraId="5035F49E" w14:textId="096CA5BC" w:rsidR="00132AA8" w:rsidRDefault="0064471C" w:rsidP="00697E6D">
      <w:pPr>
        <w:spacing w:line="240" w:lineRule="auto"/>
        <w:ind w:right="44"/>
        <w:rPr>
          <w:rFonts w:cstheme="minorHAnsi"/>
          <w:color w:val="041C2C"/>
          <w:sz w:val="12"/>
          <w:szCs w:val="12"/>
        </w:rPr>
      </w:pPr>
      <w:r w:rsidRPr="000B4B55">
        <w:rPr>
          <w:rFonts w:cstheme="minorHAnsi"/>
          <w:color w:val="041C2C"/>
          <w:sz w:val="12"/>
          <w:szCs w:val="12"/>
        </w:rPr>
        <w:t xml:space="preserve">con el objetivo de </w:t>
      </w:r>
      <w:r w:rsidR="00697E6D">
        <w:rPr>
          <w:rFonts w:cstheme="minorHAnsi"/>
          <w:color w:val="041C2C"/>
          <w:sz w:val="12"/>
          <w:szCs w:val="12"/>
        </w:rPr>
        <w:t>garantizar la responsabilidad civil profesional del sector.</w:t>
      </w:r>
      <w:r w:rsidRPr="000B4B55">
        <w:rPr>
          <w:rFonts w:cstheme="minorHAnsi"/>
          <w:color w:val="041C2C"/>
          <w:sz w:val="12"/>
          <w:szCs w:val="12"/>
        </w:rPr>
        <w:t xml:space="preserve">  </w:t>
      </w:r>
      <w:r w:rsidR="00132AA8">
        <w:rPr>
          <w:rFonts w:cstheme="minorHAnsi"/>
          <w:color w:val="041C2C"/>
          <w:sz w:val="12"/>
          <w:szCs w:val="12"/>
        </w:rPr>
        <w:t xml:space="preserve">                                                         </w:t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</w:r>
      <w:r w:rsidR="00697E6D">
        <w:rPr>
          <w:rFonts w:cstheme="minorHAnsi"/>
          <w:color w:val="041C2C"/>
          <w:sz w:val="12"/>
          <w:szCs w:val="12"/>
        </w:rPr>
        <w:tab/>
        <w:t xml:space="preserve">          </w:t>
      </w:r>
      <w:hyperlink r:id="rId8" w:history="1">
        <w:r w:rsidR="00422F5F" w:rsidRPr="009079D7">
          <w:rPr>
            <w:rStyle w:val="Hipervnculo"/>
            <w:rFonts w:cstheme="minorHAnsi"/>
            <w:sz w:val="12"/>
            <w:szCs w:val="12"/>
          </w:rPr>
          <w:t>Lara.sanchez@asemas.es</w:t>
        </w:r>
      </w:hyperlink>
      <w:r w:rsidR="00132AA8">
        <w:rPr>
          <w:rFonts w:cstheme="minorHAnsi"/>
          <w:sz w:val="12"/>
          <w:szCs w:val="12"/>
        </w:rPr>
        <w:t xml:space="preserve"> / + 34 </w:t>
      </w:r>
      <w:r w:rsidR="00422F5F">
        <w:rPr>
          <w:rFonts w:cstheme="minorHAnsi"/>
          <w:sz w:val="12"/>
          <w:szCs w:val="12"/>
        </w:rPr>
        <w:t>915594208</w:t>
      </w:r>
      <w:r w:rsidRPr="000B4B55">
        <w:rPr>
          <w:rFonts w:cstheme="minorHAnsi"/>
          <w:color w:val="041C2C"/>
          <w:sz w:val="12"/>
          <w:szCs w:val="12"/>
        </w:rPr>
        <w:t xml:space="preserve">                                    </w:t>
      </w:r>
      <w:r w:rsidR="00C54900" w:rsidRPr="000B4B55">
        <w:rPr>
          <w:rFonts w:cstheme="minorHAnsi"/>
          <w:color w:val="041C2C"/>
          <w:sz w:val="12"/>
          <w:szCs w:val="12"/>
        </w:rPr>
        <w:t xml:space="preserve">         </w:t>
      </w:r>
      <w:r w:rsidR="00132AA8">
        <w:rPr>
          <w:rFonts w:cstheme="minorHAnsi"/>
          <w:color w:val="041C2C"/>
          <w:sz w:val="12"/>
          <w:szCs w:val="12"/>
        </w:rPr>
        <w:t xml:space="preserve">         </w:t>
      </w:r>
      <w:r w:rsidR="00697E6D">
        <w:rPr>
          <w:rFonts w:cstheme="minorHAnsi"/>
          <w:color w:val="041C2C"/>
          <w:sz w:val="12"/>
          <w:szCs w:val="12"/>
        </w:rPr>
        <w:t xml:space="preserve"> </w:t>
      </w:r>
    </w:p>
    <w:p w14:paraId="033DC037" w14:textId="3B924F3C" w:rsidR="00E97F68" w:rsidRPr="00132AA8" w:rsidRDefault="000B4B55" w:rsidP="00132AA8">
      <w:pPr>
        <w:spacing w:line="240" w:lineRule="auto"/>
        <w:ind w:left="5760" w:right="-136" w:firstLine="148"/>
        <w:rPr>
          <w:rFonts w:cstheme="minorHAnsi"/>
          <w:color w:val="041C2C"/>
          <w:sz w:val="12"/>
          <w:szCs w:val="12"/>
        </w:rPr>
      </w:pPr>
      <w:r w:rsidRPr="000B4B55">
        <w:rPr>
          <w:rFonts w:cstheme="minorHAnsi"/>
          <w:noProof/>
          <w:color w:val="041C2C"/>
          <w:sz w:val="30"/>
          <w:szCs w:val="30"/>
        </w:rPr>
        <w:drawing>
          <wp:anchor distT="0" distB="0" distL="114300" distR="114300" simplePos="0" relativeHeight="251667456" behindDoc="1" locked="0" layoutInCell="1" allowOverlap="1" wp14:anchorId="27BBE1F2" wp14:editId="1A931E0A">
            <wp:simplePos x="0" y="0"/>
            <wp:positionH relativeFrom="column">
              <wp:posOffset>-51435</wp:posOffset>
            </wp:positionH>
            <wp:positionV relativeFrom="paragraph">
              <wp:posOffset>153670</wp:posOffset>
            </wp:positionV>
            <wp:extent cx="5394325" cy="290830"/>
            <wp:effectExtent l="0" t="0" r="0" b="0"/>
            <wp:wrapTight wrapText="bothSides">
              <wp:wrapPolygon edited="0">
                <wp:start x="0" y="0"/>
                <wp:lineTo x="0" y="19808"/>
                <wp:lineTo x="21511" y="19808"/>
                <wp:lineTo x="21511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184"/>
                    <a:stretch/>
                  </pic:blipFill>
                  <pic:spPr bwMode="auto">
                    <a:xfrm>
                      <a:off x="0" y="0"/>
                      <a:ext cx="539432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14412" w:rsidRPr="000B4B55">
        <w:rPr>
          <w:rFonts w:cstheme="minorHAnsi"/>
          <w:color w:val="041C2C"/>
          <w:sz w:val="12"/>
          <w:szCs w:val="12"/>
        </w:rPr>
        <w:tab/>
      </w:r>
      <w:r w:rsidR="00E14412">
        <w:rPr>
          <w:rFonts w:ascii="Helvetica LT Std" w:hAnsi="Helvetica LT Std"/>
          <w:color w:val="041C2C"/>
          <w:sz w:val="12"/>
          <w:szCs w:val="12"/>
        </w:rPr>
        <w:tab/>
      </w:r>
    </w:p>
    <w:sectPr w:rsidR="00E97F68" w:rsidRPr="00132AA8" w:rsidSect="005E64E1">
      <w:pgSz w:w="11906" w:h="16838"/>
      <w:pgMar w:top="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LT Std">
    <w:altName w:val="Segoe Script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E382F"/>
    <w:multiLevelType w:val="hybridMultilevel"/>
    <w:tmpl w:val="D54EBEAE"/>
    <w:lvl w:ilvl="0" w:tplc="B532CCD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E1"/>
    <w:rsid w:val="00002A66"/>
    <w:rsid w:val="000330A2"/>
    <w:rsid w:val="00065D89"/>
    <w:rsid w:val="0007711B"/>
    <w:rsid w:val="000B4B55"/>
    <w:rsid w:val="00112FC4"/>
    <w:rsid w:val="00132AA8"/>
    <w:rsid w:val="00156CA7"/>
    <w:rsid w:val="001E6DB2"/>
    <w:rsid w:val="0020053B"/>
    <w:rsid w:val="00204B6D"/>
    <w:rsid w:val="00233521"/>
    <w:rsid w:val="0028367C"/>
    <w:rsid w:val="002938B3"/>
    <w:rsid w:val="002B0EEC"/>
    <w:rsid w:val="00313F1E"/>
    <w:rsid w:val="00325038"/>
    <w:rsid w:val="003620A3"/>
    <w:rsid w:val="003A5881"/>
    <w:rsid w:val="003B0504"/>
    <w:rsid w:val="003B0F52"/>
    <w:rsid w:val="003B3B74"/>
    <w:rsid w:val="003B68A0"/>
    <w:rsid w:val="003C1B13"/>
    <w:rsid w:val="00422F5F"/>
    <w:rsid w:val="00424ABC"/>
    <w:rsid w:val="0046322F"/>
    <w:rsid w:val="00465122"/>
    <w:rsid w:val="004739C6"/>
    <w:rsid w:val="00481CA4"/>
    <w:rsid w:val="004B2D27"/>
    <w:rsid w:val="004F273A"/>
    <w:rsid w:val="0050262E"/>
    <w:rsid w:val="00507CF7"/>
    <w:rsid w:val="005273A3"/>
    <w:rsid w:val="0057101C"/>
    <w:rsid w:val="00587DB5"/>
    <w:rsid w:val="005A40CF"/>
    <w:rsid w:val="005E64E1"/>
    <w:rsid w:val="005F5C09"/>
    <w:rsid w:val="005F7A19"/>
    <w:rsid w:val="00602354"/>
    <w:rsid w:val="00604FCD"/>
    <w:rsid w:val="00611AF9"/>
    <w:rsid w:val="006152FC"/>
    <w:rsid w:val="0061655A"/>
    <w:rsid w:val="00622C76"/>
    <w:rsid w:val="0064471C"/>
    <w:rsid w:val="00662E37"/>
    <w:rsid w:val="00666E37"/>
    <w:rsid w:val="00672AAF"/>
    <w:rsid w:val="00697E6D"/>
    <w:rsid w:val="006D5755"/>
    <w:rsid w:val="007042D9"/>
    <w:rsid w:val="00710015"/>
    <w:rsid w:val="007717F8"/>
    <w:rsid w:val="00793A7D"/>
    <w:rsid w:val="007D6514"/>
    <w:rsid w:val="007D6F8B"/>
    <w:rsid w:val="007E7B77"/>
    <w:rsid w:val="007F559A"/>
    <w:rsid w:val="0081206D"/>
    <w:rsid w:val="00840293"/>
    <w:rsid w:val="008436AA"/>
    <w:rsid w:val="00845098"/>
    <w:rsid w:val="008562EE"/>
    <w:rsid w:val="0086618E"/>
    <w:rsid w:val="008704FE"/>
    <w:rsid w:val="0087080F"/>
    <w:rsid w:val="008A53BC"/>
    <w:rsid w:val="008D0D5B"/>
    <w:rsid w:val="008D3E15"/>
    <w:rsid w:val="008D6DD9"/>
    <w:rsid w:val="008F1AB7"/>
    <w:rsid w:val="009158A9"/>
    <w:rsid w:val="009162B8"/>
    <w:rsid w:val="00945ABE"/>
    <w:rsid w:val="009D0CB1"/>
    <w:rsid w:val="009D478B"/>
    <w:rsid w:val="009F19C6"/>
    <w:rsid w:val="00A17FFD"/>
    <w:rsid w:val="00A34CA2"/>
    <w:rsid w:val="00A427D4"/>
    <w:rsid w:val="00A66D38"/>
    <w:rsid w:val="00AA266A"/>
    <w:rsid w:val="00AF347F"/>
    <w:rsid w:val="00B20FC3"/>
    <w:rsid w:val="00B71CA0"/>
    <w:rsid w:val="00B7780C"/>
    <w:rsid w:val="00C15E8D"/>
    <w:rsid w:val="00C21EFA"/>
    <w:rsid w:val="00C36760"/>
    <w:rsid w:val="00C54900"/>
    <w:rsid w:val="00C87CD9"/>
    <w:rsid w:val="00C92101"/>
    <w:rsid w:val="00CB2820"/>
    <w:rsid w:val="00D177F3"/>
    <w:rsid w:val="00D303CE"/>
    <w:rsid w:val="00D965A2"/>
    <w:rsid w:val="00DE3222"/>
    <w:rsid w:val="00DE347C"/>
    <w:rsid w:val="00DF10EE"/>
    <w:rsid w:val="00E01436"/>
    <w:rsid w:val="00E0196B"/>
    <w:rsid w:val="00E14412"/>
    <w:rsid w:val="00E217C4"/>
    <w:rsid w:val="00E26FBD"/>
    <w:rsid w:val="00E41E2C"/>
    <w:rsid w:val="00E718DD"/>
    <w:rsid w:val="00E97F68"/>
    <w:rsid w:val="00EE5C6E"/>
    <w:rsid w:val="00F32433"/>
    <w:rsid w:val="00F64C34"/>
    <w:rsid w:val="00F712C9"/>
    <w:rsid w:val="00F81227"/>
    <w:rsid w:val="00FA02ED"/>
    <w:rsid w:val="00FC333F"/>
    <w:rsid w:val="00FF286C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D421"/>
  <w15:chartTrackingRefBased/>
  <w15:docId w15:val="{E557A253-7393-4424-B07B-0D53852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4E1"/>
  </w:style>
  <w:style w:type="paragraph" w:styleId="Ttulo1">
    <w:name w:val="heading 1"/>
    <w:basedOn w:val="Normal"/>
    <w:next w:val="Normal"/>
    <w:link w:val="Ttulo1Car"/>
    <w:uiPriority w:val="9"/>
    <w:qFormat/>
    <w:rsid w:val="005E64E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64E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64E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64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64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64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64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64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64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6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64E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64E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64E1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64E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64E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64E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64E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64E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E64E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5E64E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64E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64E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E64E1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E64E1"/>
    <w:rPr>
      <w:b/>
      <w:bCs/>
    </w:rPr>
  </w:style>
  <w:style w:type="character" w:styleId="nfasis">
    <w:name w:val="Emphasis"/>
    <w:basedOn w:val="Fuentedeprrafopredeter"/>
    <w:uiPriority w:val="20"/>
    <w:qFormat/>
    <w:rsid w:val="005E64E1"/>
    <w:rPr>
      <w:i/>
      <w:iCs/>
    </w:rPr>
  </w:style>
  <w:style w:type="paragraph" w:styleId="Sinespaciado">
    <w:name w:val="No Spacing"/>
    <w:uiPriority w:val="1"/>
    <w:qFormat/>
    <w:rsid w:val="005E64E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E64E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64E1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64E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64E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5E64E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E64E1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5E64E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5E64E1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5E64E1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E64E1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6447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47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4471C"/>
    <w:pPr>
      <w:spacing w:after="160" w:line="252" w:lineRule="auto"/>
      <w:ind w:left="720"/>
      <w:contextualSpacing/>
    </w:pPr>
    <w:rPr>
      <w:rFonts w:ascii="Calibri" w:eastAsiaTheme="minorHAns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a.sanchez@asemas.es" TargetMode="External"/><Relationship Id="rId3" Type="http://schemas.openxmlformats.org/officeDocument/2006/relationships/styles" Target="styles.xml"/><Relationship Id="rId7" Type="http://schemas.openxmlformats.org/officeDocument/2006/relationships/hyperlink" Target="mailto:Piedad.garrido@asemas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F3503-E987-432C-98CF-18ABAFA7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sanchez mondejar</dc:creator>
  <cp:keywords/>
  <dc:description/>
  <cp:lastModifiedBy>Piedad Garrido Rubio</cp:lastModifiedBy>
  <cp:revision>76</cp:revision>
  <cp:lastPrinted>2021-09-14T12:01:00Z</cp:lastPrinted>
  <dcterms:created xsi:type="dcterms:W3CDTF">2021-06-25T10:33:00Z</dcterms:created>
  <dcterms:modified xsi:type="dcterms:W3CDTF">2021-09-15T11:14:00Z</dcterms:modified>
</cp:coreProperties>
</file>